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文星简大标宋" w:hAnsi="华文中宋" w:eastAsia="文星简大标宋" w:cs="Times New Roman"/>
          <w:color w:val="000000"/>
          <w:sz w:val="44"/>
          <w:szCs w:val="44"/>
        </w:rPr>
      </w:pPr>
      <w:r>
        <w:rPr>
          <w:rFonts w:hint="eastAsia" w:ascii="文星简大标宋" w:hAnsi="华文中宋" w:eastAsia="文星简大标宋" w:cs="Times New Roman"/>
          <w:color w:val="000000"/>
          <w:sz w:val="44"/>
          <w:szCs w:val="44"/>
        </w:rPr>
        <w:t>齐鲁工业大学（山东省科学院）</w:t>
      </w:r>
    </w:p>
    <w:p>
      <w:pPr>
        <w:spacing w:line="360" w:lineRule="auto"/>
        <w:jc w:val="center"/>
        <w:rPr>
          <w:rFonts w:hint="eastAsia" w:ascii="文星简大标宋" w:hAnsi="华文中宋" w:eastAsia="文星简大标宋" w:cs="Times New Roman"/>
          <w:color w:val="000000"/>
          <w:sz w:val="44"/>
          <w:szCs w:val="44"/>
        </w:rPr>
      </w:pPr>
      <w:r>
        <w:rPr>
          <w:rFonts w:hint="eastAsia" w:ascii="文星简大标宋" w:hAnsi="华文中宋" w:eastAsia="文星简大标宋" w:cs="Times New Roman"/>
          <w:color w:val="000000"/>
          <w:sz w:val="44"/>
          <w:szCs w:val="44"/>
        </w:rPr>
        <w:t>国有房屋租赁合同（式样）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573" w:leftChars="2679" w:firstLine="1779" w:firstLineChars="55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</w:t>
      </w:r>
    </w:p>
    <w:p>
      <w:pPr>
        <w:wordWrap w:val="0"/>
        <w:spacing w:line="360" w:lineRule="auto"/>
        <w:ind w:firstLine="627" w:firstLineChars="196"/>
        <w:jc w:val="right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合同编号: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         </w:t>
      </w:r>
    </w:p>
    <w:p>
      <w:pPr>
        <w:wordWrap w:val="0"/>
        <w:spacing w:line="360" w:lineRule="auto"/>
        <w:ind w:firstLine="470" w:firstLineChars="196"/>
        <w:jc w:val="right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　　　　　　　　　　　　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签订地点：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济南市长清区</w:t>
      </w:r>
    </w:p>
    <w:p>
      <w:pPr>
        <w:spacing w:line="360" w:lineRule="auto"/>
        <w:ind w:firstLine="470" w:firstLineChars="196"/>
        <w:jc w:val="right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             　　　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签订时间：　年　月　日　</w:t>
      </w:r>
    </w:p>
    <w:p>
      <w:pPr>
        <w:spacing w:after="234" w:line="360" w:lineRule="auto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出租方（甲方）：齐鲁工业大学</w:t>
      </w:r>
    </w:p>
    <w:p>
      <w:pPr>
        <w:spacing w:after="234" w:line="360" w:lineRule="auto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承租方（乙方）：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依据《中华人民共和国民法典》、《山东省行政事业单位国有资产有偿使用管理暂行办法》（鲁财资〔2010〕50号）及有关法律、法规和规章制度，甲乙双方在平等、自愿的基础上，就房屋租赁的有关事宜达成协议如下：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房屋基本情况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该房屋坐落于[  ]市[  ]县（市、区）[  ]路[  ]号，（[  ]幢[  ]层[  ]室）。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该房屋：建筑面积共计[  ]平方米，使用面积共计[  ]平方米。房屋所有权证号（或房屋所有权凭证）[                            ]。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装修状况：[                                     ]。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其他条件：[                                     ]。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甲方承诺出租该房屋的行为已经有权机构批准，且该房屋产权清晰，未设定抵押、担保，未涉及法律诉讼。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</w:rPr>
        <w:t xml:space="preserve">  租赁期限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房屋租赁期限自[  ]年[  ]月[  ]日至[  ]年[  ]月[  ]日。（提示：租赁期限不得超过10年，且不得超出房屋权利证书载明的有效期限）。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租赁合同期满，乙方应如期交还所租赁房屋；乙方逾期不交还的，甲方有权收回所租赁房屋。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租金、租金支付期限及方式</w:t>
      </w:r>
    </w:p>
    <w:p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0" w:leftChars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租金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*（租赁期限不超过3年的）租金标准为每日每平方米[  ]元（提示：符合有权机构批准文件的要求，注明是建筑面积还是使用面积）,租金总额为：人民币（大写）[    ]元。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*（租赁期限超过3年的，每2年为一个档期确定租金标准）租金总额为[  ]元：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第1、2年，租金标准为每日每平方米[  ]元，租金额为人民币[  ]元；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第3、4年，租金标准为每日每平方米[  ]元，租金额为人民币[  ]元；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第5、6年，租金标准为每日每平方米[  ]元，租金额为人民币[  ]元；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第7、8年，租金标准为每日每平方米[  ]元，租金额为人民币[  ]元；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第9、10年，租金标准为每日每平方米[  ]元，租金额为人民币[  ]元。</w:t>
      </w:r>
    </w:p>
    <w:p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0" w:leftChars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支付期限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[           ]（提示：每月/季/年支付一次，或全部租金一次性支付）。</w:t>
      </w:r>
    </w:p>
    <w:p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0" w:leftChars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支付方式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乙方须于每个支付期前[  ]日内将下一期租金以[ 转账 ]方式汇入甲方指定账户：[齐鲁工业大学 账号：37001616359050023231 开户行：建行济南玉函支行]，甲方向乙方开据合法票据。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房屋租赁用途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乙方承租该房屋用途为：[                         ]， 在租赁期内未征得甲方书面同意，乙方不得擅自改变该房屋的用途，不得转租或分租给第三方。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乙方承诺使用承租房屋从事的各项活动均符合国家法律、法规和有关规定，并独立承担完全责任。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房屋维护及修缮</w:t>
      </w:r>
    </w:p>
    <w:p>
      <w:pPr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甲方负责维修的范围、时间及费用负担：[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甲方负责公用部位的维修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]。</w:t>
      </w:r>
    </w:p>
    <w:p>
      <w:pPr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乙方负责房屋的日常维护，保护各项设施、设备免遭损坏。甲方允许（不允许）乙方对该房屋进行装修或增设他物。装修、增设他物的范围是：[        ] ，费用由乙方负担。乙方装修房屋或者增设他物，不得改变房屋结构，不得影响房屋安全。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（三）租赁合同期满或解除后，乙方房屋装修、改善增设他物的处理：[ 乙方应将房屋全部交还甲方，甲方予以验收。按合同约定乙方可移走的所有物品同时移走，逾期未移走的，甲方有权处置。]。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　　　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房屋租赁保证金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本合同生效后（或签订前）[    ]日内，乙方须向甲方支付房屋租赁保证金人民币（大写）[      ]元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控制在合同总租金的15%以内，满足以上条件的前提下，建议年租金的20%左右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。乙方将该房屋租赁保证金[转账]方式汇入甲方指定账户：[户名：齐鲁工业大学；账号：15141301040003016; 开户行：农行济南长清支行灵岩路分理处]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租赁期满或合同解除后，房屋租赁保证金由甲方抵扣应由乙方承担的费用、租金、滞纳金及赔偿等，剩余部分如数返还乙方。房屋租赁保证金不计付利息。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房屋使用的有关费用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8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租赁期内，与该房屋有关的各项费用承担方式为：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乙方承担的费用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水费、电费、电话费、电视收视费、互联网费、供暖费、 燃气费、物业管理费及除甲方承担的相关税款外的其它费用等（提示：应逐一列全）。上述费用的交付方式为：[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原则上乙方预先交费后使用；甲方应做到应收尽收。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]（提示：甲方垫付乙方归还或者乙方直接支付等）。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甲方承担的费用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甲方应承担的相关税款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房屋交付及交还的期限、方式及验收</w:t>
      </w:r>
    </w:p>
    <w:p>
      <w:pPr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交付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甲方应按租赁期限规定按时将房屋交付乙方，乙方予以验收，并于交接时由双方在《房屋附属设施、设备清单》（见附件）上签字盖章。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交还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乙方应于租赁期满或合同解除后[  ]日内，将房屋全部交还甲方，甲方予以验收。按合同约定乙方可移走的所有物品同时移走，逾期未移走的，甲方有权处置。双方于房屋交接时在《房屋附属设施、设备清单》上签字盖章。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合同解除的条件</w:t>
      </w:r>
    </w:p>
    <w:p>
      <w:pPr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有下列情形之一的，本合同终止，甲乙双方互不承担违约责任：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该房屋因城市建设需要被依法列入房屋拆迁范围的；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因法定不可抗力致使房屋毁损、灭失或造成其他损失而无法继续使用的；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非甲乙双方因素致使合同终止的其他情形。</w:t>
      </w:r>
    </w:p>
    <w:p>
      <w:pPr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甲方有下列情形之一的，乙方有权解除本合同：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迟延交付房屋[  ]日以上；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交付的房屋不符合合同约定影响乙方正常使用；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双方约定的其他情形：[                      ]。</w:t>
      </w:r>
    </w:p>
    <w:p>
      <w:pPr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乙方有下列情形之一的，甲方有权解除本合同：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不支付或者不按照约定支付租金；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不支付或者不按约定支付应由乙方负担的各项费用；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未经甲方书面同意，乙方擅自改变该房屋用途或转租、分租给第三方；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违反合同约定对房屋进行维修、增设他物或不承担维护责任致使房屋或设备设施损坏；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利用该房屋从事违法活动；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双方约定的其他情形：[                      ]。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违约责任</w:t>
      </w:r>
    </w:p>
    <w:p>
      <w:pPr>
        <w:pageBreakBefore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甲方未按约定履行维修义务造成乙方人身受到伤害或财物毁损的，应承担赔偿责任，赔偿金额按造成的实际损失计算；</w:t>
      </w:r>
    </w:p>
    <w:p>
      <w:pPr>
        <w:pageBreakBefore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乙方违反合同约定使用或维修房屋给甲方造成损失的，应承担赔偿责任，赔偿金额按造成的实际损失计算；</w:t>
      </w:r>
    </w:p>
    <w:p>
      <w:pPr>
        <w:pageBreakBefore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乙方逾期不向甲方支付保证金或租金，除应如数补交外，还应支付应付金额[10]%的滞纳金（提示：不低于银行同期贷款利率）；</w:t>
      </w:r>
    </w:p>
    <w:p>
      <w:pPr>
        <w:pageBreakBefore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双方约定的其他责任：[                    ]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合同争议的解决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本合同在履行过程中发生争议，由双方当事人协商解决；也可由当地工商行政管理部门调解；协商或调解不能解决的，按下列第[二]种方式解决：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（一）提交[   ]仲裁委员会仲裁；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（二）依法向有管辖权的人民法院起诉。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其他约定事项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双方需要约定的其他内容：[乙方在签订合同时，须同时签订《齐鲁工业大学（山东省科学院）租赁单位安全责任书》]。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齐鲁工业大学（山东省科学院）指定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[  ]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为本合同的经办人。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本合同经甲乙双方签字盖章后生效。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本合同一式[  ]份，双方各执[  ]份，同时按规定送同级财政部门及其他有关部门备案。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附件：房屋附属设施、设备清单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5FDFF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32" w:firstLineChars="4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34"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甲方（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乙方（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章）：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住所：济南市长清区大学路3501号  　　住所：　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法定代表人（签字）：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委托代理人：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委托代理人：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电话：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电话： 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开户银行：建行济南玉函支行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开户银行：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账号：37001616359050023231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账号：</w:t>
      </w:r>
    </w:p>
    <w:p>
      <w:pPr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邮政编码：250353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邮政编码：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pacing w:val="-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合同附件：</w:t>
      </w:r>
    </w:p>
    <w:p>
      <w:pPr>
        <w:spacing w:line="700" w:lineRule="exact"/>
        <w:jc w:val="center"/>
        <w:rPr>
          <w:rFonts w:hint="eastAsia" w:ascii="微软雅黑" w:hAnsi="Calibri" w:eastAsia="微软雅黑" w:cs="Calibri"/>
          <w:bCs/>
          <w:sz w:val="44"/>
          <w:szCs w:val="44"/>
        </w:rPr>
      </w:pPr>
      <w:r>
        <w:rPr>
          <w:rFonts w:hint="eastAsia" w:ascii="微软雅黑" w:hAnsi="Calibri" w:eastAsia="微软雅黑" w:cs="Calibri"/>
          <w:bCs/>
          <w:sz w:val="44"/>
          <w:szCs w:val="44"/>
        </w:rPr>
        <w:t>房屋附属设施、设备清单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536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货币单位：元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0"/>
        <w:gridCol w:w="1246"/>
        <w:gridCol w:w="1190"/>
        <w:gridCol w:w="1135"/>
        <w:gridCol w:w="1020"/>
        <w:gridCol w:w="1167"/>
        <w:gridCol w:w="119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物品名称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 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物品金额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简单说明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8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物品损坏的赔偿约定：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注：甲乙双方可直接在本清单填写内容并签字盖章，也可将自行拟定并签字盖章的《房屋附属设施、设备清单》附在本页，本附页为合同的组成部分，与合同具同等法律效力。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suff w:val="space"/>
      <w:lvlText w:val="第%1条"/>
      <w:lvlJc w:val="left"/>
      <w:pPr>
        <w:ind w:left="820" w:hanging="253"/>
      </w:pPr>
      <w:rPr>
        <w:rFonts w:hint="eastAsia"/>
        <w:b/>
        <w:i w:val="0"/>
        <w:color w:val="000000"/>
        <w:spacing w:val="0"/>
        <w:w w:val="100"/>
        <w:sz w:val="24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130" w:firstLine="510"/>
      </w:pPr>
      <w:rPr>
        <w:rFonts w:hint="eastAsia" w:ascii="宋体" w:hAnsi="宋体" w:eastAsia="宋体" w:cs="宋体"/>
        <w:b w:val="0"/>
        <w:i w:val="0"/>
        <w:color w:val="000000"/>
        <w:spacing w:val="0"/>
        <w:w w:val="10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851"/>
      </w:pPr>
      <w:rPr>
        <w:rFonts w:hint="eastAsia" w:eastAsia="宋体"/>
        <w:b w:val="0"/>
        <w:i w:val="0"/>
        <w:color w:val="000000"/>
        <w:spacing w:val="0"/>
        <w:w w:val="100"/>
        <w:sz w:val="21"/>
        <w:u w:val="none"/>
        <w:vertAlign w:val="baseline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4" w:tentative="0">
      <w:start w:val="1"/>
      <w:numFmt w:val="chineseCountingThousand"/>
      <w:lvlText w:val="%5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5" w:tentative="0">
      <w:start w:val="1"/>
      <w:numFmt w:val="chineseCountingThousand"/>
      <w:lvlText w:val="%6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7" w:tentative="0">
      <w:start w:val="1"/>
      <w:numFmt w:val="chineseCountingThousand"/>
      <w:lvlText w:val="%8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8" w:tentative="0">
      <w:start w:val="1"/>
      <w:numFmt w:val="chineseCountingThousand"/>
      <w:lvlText w:val="%9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suff w:val="space"/>
      <w:lvlText w:val="第%1条"/>
      <w:lvlJc w:val="left"/>
      <w:pPr>
        <w:ind w:left="820" w:hanging="253"/>
      </w:pPr>
      <w:rPr>
        <w:rFonts w:hint="eastAsia"/>
        <w:b/>
        <w:i w:val="0"/>
        <w:color w:val="000000"/>
        <w:spacing w:val="0"/>
        <w:w w:val="100"/>
        <w:sz w:val="24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510"/>
      </w:pPr>
      <w:rPr>
        <w:rFonts w:hint="eastAsia" w:ascii="宋体" w:hAnsi="宋体" w:eastAsia="宋体" w:cs="宋体"/>
        <w:b w:val="0"/>
        <w:i w:val="0"/>
        <w:color w:val="000000"/>
        <w:spacing w:val="0"/>
        <w:w w:val="10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851"/>
      </w:pPr>
      <w:rPr>
        <w:rFonts w:hint="eastAsia" w:eastAsia="宋体"/>
        <w:b w:val="0"/>
        <w:i w:val="0"/>
        <w:color w:val="000000"/>
        <w:spacing w:val="0"/>
        <w:w w:val="100"/>
        <w:sz w:val="21"/>
        <w:u w:val="none"/>
        <w:vertAlign w:val="baseline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4" w:tentative="0">
      <w:start w:val="1"/>
      <w:numFmt w:val="chineseCountingThousand"/>
      <w:lvlText w:val="%5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5" w:tentative="0">
      <w:start w:val="1"/>
      <w:numFmt w:val="chineseCountingThousand"/>
      <w:lvlText w:val="%6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7" w:tentative="0">
      <w:start w:val="1"/>
      <w:numFmt w:val="chineseCountingThousand"/>
      <w:lvlText w:val="%8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8" w:tentative="0">
      <w:start w:val="1"/>
      <w:numFmt w:val="chineseCountingThousand"/>
      <w:lvlText w:val="%9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japaneseCounting"/>
      <w:suff w:val="space"/>
      <w:lvlText w:val="第%1条"/>
      <w:lvlJc w:val="left"/>
      <w:pPr>
        <w:ind w:left="820" w:hanging="253"/>
      </w:pPr>
      <w:rPr>
        <w:rFonts w:hint="eastAsia"/>
        <w:b/>
        <w:i w:val="0"/>
        <w:color w:val="000000"/>
        <w:spacing w:val="0"/>
        <w:w w:val="100"/>
        <w:sz w:val="24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510"/>
      </w:pPr>
      <w:rPr>
        <w:rFonts w:hint="eastAsia" w:ascii="宋体" w:hAnsi="宋体" w:eastAsia="宋体" w:cs="宋体"/>
        <w:b w:val="0"/>
        <w:i w:val="0"/>
        <w:color w:val="000000"/>
        <w:spacing w:val="0"/>
        <w:w w:val="100"/>
        <w:sz w:val="24"/>
        <w:szCs w:val="24"/>
        <w:u w:val="none"/>
        <w:vertAlign w:val="baseline"/>
        <w:lang w:val="en-US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851"/>
      </w:pPr>
      <w:rPr>
        <w:rFonts w:hint="eastAsia" w:eastAsia="宋体"/>
        <w:b w:val="0"/>
        <w:i w:val="0"/>
        <w:color w:val="000000"/>
        <w:spacing w:val="0"/>
        <w:w w:val="100"/>
        <w:sz w:val="21"/>
        <w:u w:val="none"/>
        <w:vertAlign w:val="baseline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4" w:tentative="0">
      <w:start w:val="1"/>
      <w:numFmt w:val="chineseCountingThousand"/>
      <w:lvlText w:val="%5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5" w:tentative="0">
      <w:start w:val="1"/>
      <w:numFmt w:val="chineseCountingThousand"/>
      <w:lvlText w:val="%6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7" w:tentative="0">
      <w:start w:val="1"/>
      <w:numFmt w:val="chineseCountingThousand"/>
      <w:lvlText w:val="%8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8" w:tentative="0">
      <w:start w:val="1"/>
      <w:numFmt w:val="chineseCountingThousand"/>
      <w:lvlText w:val="%9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</w:abstractNum>
  <w:abstractNum w:abstractNumId="3">
    <w:nsid w:val="00000017"/>
    <w:multiLevelType w:val="multilevel"/>
    <w:tmpl w:val="00000017"/>
    <w:lvl w:ilvl="0" w:tentative="0">
      <w:start w:val="1"/>
      <w:numFmt w:val="decimal"/>
      <w:suff w:val="nothing"/>
      <w:lvlText w:val="%1"/>
      <w:lvlJc w:val="left"/>
      <w:pPr>
        <w:ind w:left="578" w:hanging="578"/>
      </w:pPr>
      <w:rPr>
        <w:rFonts w:hint="eastAsia"/>
      </w:rPr>
    </w:lvl>
    <w:lvl w:ilvl="1" w:tentative="0">
      <w:start w:val="4"/>
      <w:numFmt w:val="decimal"/>
      <w:lvlText w:val="%2."/>
      <w:lvlJc w:val="left"/>
      <w:pPr>
        <w:tabs>
          <w:tab w:val="left" w:pos="792"/>
        </w:tabs>
        <w:ind w:left="792" w:hanging="432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eastAsia"/>
      </w:rPr>
    </w:lvl>
  </w:abstractNum>
  <w:abstractNum w:abstractNumId="4">
    <w:nsid w:val="00000018"/>
    <w:multiLevelType w:val="multilevel"/>
    <w:tmpl w:val="00000018"/>
    <w:lvl w:ilvl="0" w:tentative="0">
      <w:start w:val="1"/>
      <w:numFmt w:val="japaneseCounting"/>
      <w:suff w:val="space"/>
      <w:lvlText w:val="第%1条"/>
      <w:lvlJc w:val="left"/>
      <w:pPr>
        <w:ind w:left="820" w:hanging="253"/>
      </w:pPr>
      <w:rPr>
        <w:rFonts w:hint="eastAsia"/>
        <w:b/>
        <w:i w:val="0"/>
        <w:color w:val="000000"/>
        <w:spacing w:val="0"/>
        <w:w w:val="100"/>
        <w:sz w:val="24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510"/>
      </w:pPr>
      <w:rPr>
        <w:rFonts w:hint="eastAsia" w:ascii="宋体" w:hAnsi="宋体" w:eastAsia="宋体" w:cs="宋体"/>
        <w:b w:val="0"/>
        <w:i w:val="0"/>
        <w:color w:val="000000"/>
        <w:spacing w:val="0"/>
        <w:w w:val="10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851"/>
      </w:pPr>
      <w:rPr>
        <w:rFonts w:hint="eastAsia" w:eastAsia="宋体"/>
        <w:b w:val="0"/>
        <w:i w:val="0"/>
        <w:color w:val="000000"/>
        <w:spacing w:val="0"/>
        <w:w w:val="100"/>
        <w:sz w:val="21"/>
        <w:u w:val="none"/>
        <w:vertAlign w:val="baseline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4" w:tentative="0">
      <w:start w:val="1"/>
      <w:numFmt w:val="chineseCountingThousand"/>
      <w:lvlText w:val="%5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5" w:tentative="0">
      <w:start w:val="1"/>
      <w:numFmt w:val="chineseCountingThousand"/>
      <w:lvlText w:val="%6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7" w:tentative="0">
      <w:start w:val="1"/>
      <w:numFmt w:val="chineseCountingThousand"/>
      <w:lvlText w:val="%8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8" w:tentative="0">
      <w:start w:val="1"/>
      <w:numFmt w:val="chineseCountingThousand"/>
      <w:lvlText w:val="%9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</w:abstractNum>
  <w:abstractNum w:abstractNumId="5">
    <w:nsid w:val="0000001B"/>
    <w:multiLevelType w:val="multilevel"/>
    <w:tmpl w:val="0000001B"/>
    <w:lvl w:ilvl="0" w:tentative="0">
      <w:start w:val="1"/>
      <w:numFmt w:val="chineseCountingThousand"/>
      <w:suff w:val="nothing"/>
      <w:lvlText w:val="第%1条"/>
      <w:lvlJc w:val="left"/>
      <w:pPr>
        <w:ind w:left="0" w:firstLine="420"/>
      </w:pPr>
      <w:rPr>
        <w:rFonts w:hint="eastAsia" w:ascii="宋体" w:hAnsi="宋体" w:eastAsia="宋体" w:cs="宋体"/>
        <w:b/>
        <w:bCs/>
        <w:color w:val="000000"/>
        <w:sz w:val="24"/>
        <w:szCs w:val="24"/>
        <w:lang w:val="en-US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Times New Roman" w:hAnsi="Times New Roman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3"/>
      </w:pPr>
      <w:rPr>
        <w:rFonts w:hint="eastAsia"/>
        <w:color w:val="000000"/>
      </w:rPr>
    </w:lvl>
    <w:lvl w:ilvl="4" w:tentative="0">
      <w:start w:val="1"/>
      <w:numFmt w:val="decimal"/>
      <w:suff w:val="nothing"/>
      <w:lvlText w:val="%5 "/>
      <w:lvlJc w:val="left"/>
      <w:pPr>
        <w:ind w:left="0" w:firstLine="403"/>
      </w:pPr>
      <w:rPr>
        <w:rFonts w:hint="eastAsia"/>
        <w:color w:val="000000"/>
      </w:rPr>
    </w:lvl>
    <w:lvl w:ilvl="5" w:tentative="0">
      <w:start w:val="1"/>
      <w:numFmt w:val="decimal"/>
      <w:suff w:val="space"/>
      <w:lvlText w:val="%6）"/>
      <w:lvlJc w:val="left"/>
      <w:pPr>
        <w:ind w:left="0" w:firstLine="454"/>
      </w:pPr>
      <w:rPr>
        <w:rFonts w:hint="eastAsia"/>
        <w:color w:val="000000"/>
      </w:rPr>
    </w:lvl>
    <w:lvl w:ilvl="6" w:tentative="0">
      <w:start w:val="1"/>
      <w:numFmt w:val="lowerLetter"/>
      <w:suff w:val="space"/>
      <w:lvlText w:val="%7．"/>
      <w:lvlJc w:val="left"/>
      <w:pPr>
        <w:ind w:left="0" w:firstLine="454"/>
      </w:pPr>
      <w:rPr>
        <w:rFonts w:hint="eastAsia"/>
        <w:color w:val="000000"/>
      </w:rPr>
    </w:lvl>
    <w:lvl w:ilvl="7" w:tentative="0">
      <w:start w:val="1"/>
      <w:numFmt w:val="lowerLetter"/>
      <w:suff w:val="space"/>
      <w:lvlText w:val="%8）"/>
      <w:lvlJc w:val="left"/>
      <w:pPr>
        <w:ind w:left="0" w:firstLine="454"/>
      </w:pPr>
      <w:rPr>
        <w:rFonts w:hint="eastAsia"/>
        <w:color w:val="000000"/>
      </w:rPr>
    </w:lvl>
    <w:lvl w:ilvl="8" w:tentative="0">
      <w:start w:val="1"/>
      <w:numFmt w:val="lowerRoman"/>
      <w:suff w:val="space"/>
      <w:lvlText w:val="%9. "/>
      <w:lvlJc w:val="left"/>
      <w:pPr>
        <w:ind w:left="0" w:firstLine="454"/>
      </w:pPr>
      <w:rPr>
        <w:rFonts w:hint="eastAsia"/>
        <w:color w:val="000000"/>
      </w:rPr>
    </w:lvl>
  </w:abstractNum>
  <w:abstractNum w:abstractNumId="6">
    <w:nsid w:val="0000001C"/>
    <w:multiLevelType w:val="multilevel"/>
    <w:tmpl w:val="0000001C"/>
    <w:lvl w:ilvl="0" w:tentative="0">
      <w:start w:val="1"/>
      <w:numFmt w:val="japaneseCounting"/>
      <w:suff w:val="space"/>
      <w:lvlText w:val="第%1条"/>
      <w:lvlJc w:val="left"/>
      <w:pPr>
        <w:ind w:left="820" w:hanging="253"/>
      </w:pPr>
      <w:rPr>
        <w:rFonts w:hint="eastAsia"/>
        <w:b/>
        <w:i w:val="0"/>
        <w:color w:val="000000"/>
        <w:spacing w:val="0"/>
        <w:w w:val="100"/>
        <w:sz w:val="24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510"/>
      </w:pPr>
      <w:rPr>
        <w:rFonts w:hint="eastAsia" w:ascii="宋体" w:hAnsi="宋体" w:eastAsia="宋体" w:cs="宋体"/>
        <w:b w:val="0"/>
        <w:i w:val="0"/>
        <w:color w:val="000000"/>
        <w:spacing w:val="0"/>
        <w:w w:val="100"/>
        <w:sz w:val="24"/>
        <w:szCs w:val="24"/>
        <w:u w:val="none"/>
        <w:vertAlign w:val="baseline"/>
        <w:lang w:val="en-US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851"/>
      </w:pPr>
      <w:rPr>
        <w:rFonts w:hint="eastAsia" w:eastAsia="宋体"/>
        <w:b w:val="0"/>
        <w:i w:val="0"/>
        <w:color w:val="000000"/>
        <w:spacing w:val="0"/>
        <w:w w:val="100"/>
        <w:sz w:val="21"/>
        <w:u w:val="none"/>
        <w:vertAlign w:val="baseline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4" w:tentative="0">
      <w:start w:val="1"/>
      <w:numFmt w:val="chineseCountingThousand"/>
      <w:lvlText w:val="%5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5" w:tentative="0">
      <w:start w:val="1"/>
      <w:numFmt w:val="chineseCountingThousand"/>
      <w:lvlText w:val="%6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7" w:tentative="0">
      <w:start w:val="1"/>
      <w:numFmt w:val="chineseCountingThousand"/>
      <w:lvlText w:val="%8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  <w:lvl w:ilvl="8" w:tentative="0">
      <w:start w:val="1"/>
      <w:numFmt w:val="chineseCountingThousand"/>
      <w:lvlText w:val="%9、"/>
      <w:lvlJc w:val="left"/>
      <w:pPr>
        <w:tabs>
          <w:tab w:val="left" w:pos="0"/>
        </w:tabs>
        <w:ind w:left="0" w:firstLine="0"/>
      </w:pPr>
      <w:rPr>
        <w:rFonts w:hint="eastAsia" w:ascii="Times New Roman" w:eastAsia="宋体"/>
        <w:b w:val="0"/>
        <w:i w:val="0"/>
        <w:color w:val="000000"/>
        <w:spacing w:val="0"/>
        <w:w w:val="100"/>
        <w:sz w:val="21"/>
        <w:u w:val="none"/>
        <w:vertAlign w:val="baseline"/>
        <w:em w:val="dot"/>
      </w:rPr>
    </w:lvl>
  </w:abstractNum>
  <w:abstractNum w:abstractNumId="7">
    <w:nsid w:val="03F2EF56"/>
    <w:multiLevelType w:val="singleLevel"/>
    <w:tmpl w:val="03F2EF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WU1ZjcwMjgwZDcyMjA2ZmFkYzE0MjNlNTMyZjMifQ=="/>
  </w:docVars>
  <w:rsids>
    <w:rsidRoot w:val="13825C65"/>
    <w:rsid w:val="0F9D4A1B"/>
    <w:rsid w:val="13825C65"/>
    <w:rsid w:val="276A13E9"/>
    <w:rsid w:val="733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7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2023-12-08T00:48:00Z</dcterms:created>
  <dc:creator>祌祜</dc:creator>
  <cp:lastModifiedBy>祌祜</cp:lastModifiedBy>
  <dcterms:modified xsi:type="dcterms:W3CDTF">2024-03-12T03:43:07Z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0F01A73F48064BDDAB4FAA3D85D1E3C5_13</vt:lpwstr>
  </property>
</Properties>
</file>